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0" w:rsidRDefault="00FB4BE9">
      <w:pPr>
        <w:tabs>
          <w:tab w:val="left" w:pos="6804"/>
        </w:tabs>
        <w:spacing w:after="60" w:line="240" w:lineRule="auto"/>
        <w:textAlignment w:val="baseline"/>
        <w:rPr>
          <w:rFonts w:ascii="Arial" w:eastAsia="SimSun" w:hAnsi="Arial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ZAPYTANIE OFERTOWE  </w:t>
      </w: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</w:p>
    <w:p w:rsidR="00727EA0" w:rsidRDefault="00FB4BE9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W postępowaniu o udzielenie zamówienia publicznego o wartości szacunkowej niższej niż 130 000 złotych na świadczenie w 2024 roku na rzecz osób z terenu Łodygowice usług tymczasowego schronienia w noclegowni  oraz ogrzewalni w rozumieniu ustawy z dnia 12 marca 2004r. o pomocy społecznej.   </w:t>
      </w:r>
    </w:p>
    <w:p w:rsidR="00727EA0" w:rsidRDefault="00727EA0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PRZEDMIOT ZAMÓWIENIA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wiadczenie w 2024 roku na rzecz osób z terenu Gminy Łodygowice usług tymczasowego schronienia w noclegowni oraz ogrzewalni w rozumieniu ustawy z dnia 12 marca 2004r. o pomocy społecznej.   </w:t>
      </w: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I. ZAMAWIAJĄCY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34-325 Łodygowice, ul. Królowej Jadwigi 6,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Tel.: 33/8631854, e- mail: kierownik@gopslodygowice.pl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Oznaczenie postępowania: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II. TRYB UDZIELENIA ZAMÓWIENIA</w:t>
      </w:r>
    </w:p>
    <w:p w:rsidR="00727EA0" w:rsidRDefault="00FB4BE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 podstawie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§ 4 ust.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ascii="Times New Roman" w:eastAsia="Calibri" w:hAnsi="Times New Roman" w:cs="Times New Roman"/>
          <w:sz w:val="24"/>
          <w:szCs w:val="24"/>
        </w:rPr>
        <w:t>GOPS/K/0112/6/2021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 w:rsidR="00727EA0" w:rsidRDefault="00FB4BE9">
      <w:pPr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 zm.) zgodnie z art. 2 ust. 1 pkt 1 tej ustawy.</w:t>
      </w:r>
    </w:p>
    <w:p w:rsidR="00727EA0" w:rsidRDefault="00FB4BE9">
      <w:p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:rsidR="00727EA0" w:rsidRDefault="00FB4BE9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Kod CPV: 85311000-2 Usługi opieki społecznej obejmujące miejsca noclegowe.</w:t>
      </w: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III. OPIS PRZEDMIOTU ZAMÓWIENIA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wiadczenie w 2024 roku na rzecz osób z terenu Gminy Łodygowice usług tymczasowego schronienia w noclegowni oraz ogrzewalni w rozumieniu ustawy z dnia 12 marca 2004r. o pomocy społecznej.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III zapewnienie udzielenia tymczasowego schronienia w ogrzewalni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3. Składając ofertę na wykonanie poszczególnych części zamówienia wykonawca zobowiązuje się do pozostawania w gotowości realizacji dla zamawiającego usług objętych tą częścią zamówienia w okresie jego realizacji (od zawarcia umowy, do dnia 31.12.2024r.).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2268 ze zm.) oraz Rozporządzenia Ministra Rodziny Pracy i Polityki Społecznej z dnia 27 kwietnia 2018 r.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IV. TERMIN WYKONANIA ZAMÓWIENIA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Zakłada się realizację usługi w okresie od zawarcia umowy do 31.12.2024r.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V. ZAMAWIAJĄCY INFORMUJE ŻE: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Nie dopuszcza możliwości złożenia oferty wariantowej;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Nie przewiduje zwrotu kosztów udziału w postępowaniu;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VI. WARUNKI UDZIAŁU W POSTĘPOWANIU ORAZ OPIS SPOSOBU DOKONYWANIA OCENY SPEŁNIENIA TYCH WARUNKÓW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 w:rsidR="00727EA0" w:rsidRDefault="00FB4BE9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 w:rsidR="00727EA0" w:rsidRDefault="00727EA0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4. Znajduje się w sytuacji ekonomicznej i finansowej zapewniającej wykonanie  zamówienia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posiadaniu co najmniej 10% udziałów lub akcji,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Agnieszka Grabska-Faber – Starszy Administrator Gminnego Ośrodka Pomocy Społecznej w Łodygowicach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IX. TERMIN ZWIĄZANIA OFERTĄ: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będzie związany złożoną ofertą przez 30 dni.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X. SPOSÓB PRZYGOTOWANIA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Opis sposobu przygotowania oferty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c) Jeżeli osoba/osoby podpisująca/ce ofertę działa/ją na podstawie pełnomocnictwa udzielonego przez wykonawcę, to pełnomocnictwo to musi w swej treści jednoznacznie wskazywać uprawnienie do podpisania oferty (w oryginale lub kserokopii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Wszystkie strony oferty powinny być spięte w sposób zapobiegający jej dekompletacji;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Sposób złożenia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Wykonawca składa tylko jedną ofertę, pod rygorem wykluczenia z udziału w postępowaniu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pod rygorem nieważności;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34-325 Łodygowice, ul. Królowej Jadwigi 6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OFERTA W POSTĘPOWANIU O UDZIELENIE ZAMÓWIENIA PUBLICZNEGO znak :  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2"/>
          <w:lang w:eastAsia="zh-CN"/>
        </w:rPr>
        <w:t xml:space="preserve">GOPS/K/361/1/2023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3. Opis sposobu obliczania ceny</w:t>
      </w: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II zamówienia cenę brutto jednego noclegu osoby w noclegowni dla Części III – IV zamówienia 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oraz cenę netto i stawkę podatku VAT.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>miejsca udzielania oferowanej formy schronienia od siedziby zamawiającego.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XI. POSTANOWIENIA W SPRAWIE DOKUMENTÓW ZASTRZEŻONYCH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 w:rsidR="00727EA0" w:rsidRDefault="00FB4BE9">
      <w:pPr>
        <w:spacing w:before="280" w:after="280" w:line="240" w:lineRule="auto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Ofertę należy złożyć do dnia  </w:t>
      </w:r>
      <w:r w:rsidR="003353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20</w:t>
      </w:r>
      <w:r w:rsidR="00925516"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.1</w:t>
      </w:r>
      <w:r w:rsidR="00737045"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.2024r. do godz. 13.00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w siedzibie Zamawiającego, tj. Gminny Ośrodek Pomocy Społecznej w Łodygowicach, 34-325 Łodygowice, ul. Królowej Jadwigi 6; w przypadku nadania przez wykonawcę przesyłki zaw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ierającej ofertę za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pośrednictwem operatora pocztowego lub innego podmiotu decyduje data wpływu/otrzymania przesyłki.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KRYTERIUM 1. Cena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 w:rsidR="00727EA0" w:rsidRDefault="00FB4BE9">
      <w:pPr>
        <w:tabs>
          <w:tab w:val="left" w:pos="2552"/>
        </w:tabs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Px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(C) =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82440" rIns="15876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-81000" rIns="15876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98D1" id="Grupa 1" o:spid="_x0000_s1026" style="width:36.7pt;height:43.45pt;mso-position-horizontal-relative:char;mso-position-vertical-relative:line" coordsize="4662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">
                <v:rect id="Rectangle 4" o:spid="_x0000_s1027" style="position:absolute;width:4662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" stroked="f" strokeweight="0">
                  <v:textbox inset="4.41mm,2.29mm,4.41mm,2.29mm">
                    <w:txbxContent>
                      <w:p w:rsidR="00727EA0" w:rsidRDefault="00727EA0"/>
                    </w:txbxContent>
                  </v:textbox>
                </v:rect>
                <v:shape id="Line 5" o:spid="_x0000_s1028" style="position:absolute;left:255;top:2012;width:3881;height:7;visibility:visible;mso-wrap-style:square;v-text-anchor:top" coordsize="61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" adj="-11796480,,5400" path="m,l612,2e" filled="f" strokeweight=".18008mm">
                  <v:stroke joinstyle="miter"/>
                  <v:formulas/>
                  <v:path arrowok="t" o:connecttype="custom" textboxrect="0,0,613,62"/>
                  <v:textbox inset="4.41mm,-2.25mm,4.41mm,-2.25mm">
                    <w:txbxContent>
                      <w:p w:rsidR="00727EA0" w:rsidRDefault="00727EA0"/>
                    </w:txbxContent>
                  </v:textbox>
                </v:shape>
                <v:rect id="Text Box 6" o:spid="_x0000_s1029" style="position:absolute;left:1429;top:2221;width:170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rect>
                <v:rect id="Text Box 7" o:spid="_x0000_s1030" style="position:absolute;left:291;top:90;width:10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Text Box 8" o:spid="_x0000_s1031" style="position:absolute;left:1630;top:90;width:238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• Max  (C)</w:t>
      </w:r>
    </w:p>
    <w:p w:rsidR="00727EA0" w:rsidRDefault="00FB4BE9">
      <w:pPr>
        <w:tabs>
          <w:tab w:val="left" w:pos="1985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727EA0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:rsidR="00727EA0" w:rsidRDefault="00727EA0">
      <w:pPr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6">
        <w: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oferowanej ceny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Wykonawcą, którego oferta została wybrana jako najkorzystniejsza, w przypadku, gdy cena podana przez Wykonawcę przekracza wysokość środków przeznaczonych w budżecie projektu na usługę objętą niniejszym postępowaniem. W przypadku nieuzyskania porozumienia w toku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XIV. UDZIELENIE ZAMÓWIENIA: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</w:t>
      </w:r>
      <w:bookmarkStart w:id="1" w:name="_Hlk123586495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1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Umowa zostanie zawarta w formie pisemnej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Umowa zostanie zawarta z wykonawcą którego oferta uznana zostanie za najkorzystniejszą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Wykaz załączników: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1 - Formularz ofertowy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335345">
      <w:pPr>
        <w:tabs>
          <w:tab w:val="left" w:pos="6237"/>
        </w:tabs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Łodygowice, dnia 10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92551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.2024r.</w:t>
      </w:r>
    </w:p>
    <w:p w:rsidR="00727EA0" w:rsidRDefault="00727EA0"/>
    <w:p w:rsidR="00727EA0" w:rsidRDefault="00727EA0"/>
    <w:sectPr w:rsidR="00727EA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87" w:rsidRDefault="004C2E87">
      <w:pPr>
        <w:spacing w:after="0" w:line="240" w:lineRule="auto"/>
      </w:pPr>
      <w:r>
        <w:separator/>
      </w:r>
    </w:p>
  </w:endnote>
  <w:endnote w:type="continuationSeparator" w:id="0">
    <w:p w:rsidR="004C2E87" w:rsidRDefault="004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87" w:rsidRDefault="004C2E87">
      <w:pPr>
        <w:spacing w:after="0" w:line="240" w:lineRule="auto"/>
      </w:pPr>
      <w:r>
        <w:separator/>
      </w:r>
    </w:p>
  </w:footnote>
  <w:footnote w:type="continuationSeparator" w:id="0">
    <w:p w:rsidR="004C2E87" w:rsidRDefault="004C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727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0"/>
    <w:rsid w:val="00335345"/>
    <w:rsid w:val="004C2E87"/>
    <w:rsid w:val="00727EA0"/>
    <w:rsid w:val="00737045"/>
    <w:rsid w:val="00920849"/>
    <w:rsid w:val="00925516"/>
    <w:rsid w:val="009419C4"/>
    <w:rsid w:val="00C93AFC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60F"/>
  <w15:docId w15:val="{E2076866-86C5-42B7-AE99-BD05E7D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6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Andrzej</cp:lastModifiedBy>
  <cp:revision>2</cp:revision>
  <cp:lastPrinted>2023-12-08T11:51:00Z</cp:lastPrinted>
  <dcterms:created xsi:type="dcterms:W3CDTF">2024-12-17T13:32:00Z</dcterms:created>
  <dcterms:modified xsi:type="dcterms:W3CDTF">2024-12-17T13:32:00Z</dcterms:modified>
  <dc:language>pl-PL</dc:language>
</cp:coreProperties>
</file>