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6" w:rsidRPr="00B01A54" w:rsidRDefault="002B34C6" w:rsidP="002B34C6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2B34C6" w:rsidRPr="00D97AAD" w:rsidRDefault="002B34C6" w:rsidP="002B34C6">
      <w:pPr>
        <w:spacing w:before="240"/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OFERTAREALIZACJI ZADANIA PUBLICZNEGO*/</w:t>
      </w:r>
    </w:p>
    <w:p w:rsidR="002B34C6" w:rsidRPr="00D97AAD" w:rsidRDefault="002B34C6" w:rsidP="002B34C6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 WSPÓLNA REALIZACJI ZADANIA PUBLICZNEGO*,</w:t>
      </w:r>
    </w:p>
    <w:p w:rsidR="002B34C6" w:rsidRPr="00D97AAD" w:rsidRDefault="002B34C6" w:rsidP="002B34C6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Pr="00D97AAD">
        <w:rPr>
          <w:rFonts w:eastAsia="Arial" w:cs="Calibri"/>
          <w:bCs/>
        </w:rPr>
        <w:t>ART. 14 UST. 1 I 2 USTAWYZ DNIA 24 KWIETNIA 2003 R. O DZIAŁALNOŚCI POŻYTKU PUBLICZNEGO I O WOLONTARIACIE</w:t>
      </w:r>
      <w:r>
        <w:rPr>
          <w:rFonts w:eastAsia="Arial" w:cs="Calibri"/>
          <w:bCs/>
        </w:rPr>
        <w:t xml:space="preserve"> (DZ. U. Z 2016 R. POZ. 239 I 395)</w:t>
      </w:r>
    </w:p>
    <w:p w:rsidR="002B34C6" w:rsidRPr="00D97AAD" w:rsidRDefault="002B34C6" w:rsidP="002B34C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D97AAD">
        <w:rPr>
          <w:rFonts w:cs="Verdana"/>
          <w:sz w:val="20"/>
          <w:szCs w:val="20"/>
        </w:rPr>
        <w:tab/>
      </w:r>
    </w:p>
    <w:p w:rsidR="002B34C6" w:rsidRPr="00B01A54" w:rsidRDefault="002B34C6" w:rsidP="002B34C6">
      <w:pPr>
        <w:rPr>
          <w:rFonts w:eastAsia="Arial" w:cs="Calibri"/>
          <w:b/>
          <w:sz w:val="18"/>
          <w:szCs w:val="18"/>
        </w:rPr>
      </w:pPr>
      <w:r w:rsidRPr="00B01A54">
        <w:rPr>
          <w:rFonts w:eastAsia="Arial" w:cs="Calibri"/>
          <w:b/>
          <w:sz w:val="18"/>
          <w:szCs w:val="18"/>
        </w:rPr>
        <w:t>POUCZENIE co do sposobu wypełniania oferty:</w:t>
      </w:r>
    </w:p>
    <w:p w:rsidR="002B34C6" w:rsidRPr="00D97AAD" w:rsidRDefault="002B34C6" w:rsidP="002B34C6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2B34C6" w:rsidRPr="00D97AAD" w:rsidRDefault="002B34C6" w:rsidP="002B34C6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B34C6" w:rsidRPr="00367E3A" w:rsidRDefault="002B34C6" w:rsidP="002B34C6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Zaznaczenie „*”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np.: „</w:t>
      </w:r>
      <w:r w:rsidRPr="00D97AAD">
        <w:rPr>
          <w:rFonts w:cs="Verdana"/>
          <w:sz w:val="18"/>
          <w:szCs w:val="18"/>
        </w:rPr>
        <w:t>Krajowym Rejestrem Sądowym*/właściwą ewidencją*</w:t>
      </w:r>
      <w:r w:rsidRPr="00D97AAD">
        <w:rPr>
          <w:rFonts w:eastAsia="Arial" w:cs="Calibri"/>
          <w:bCs/>
          <w:sz w:val="18"/>
          <w:szCs w:val="18"/>
        </w:rPr>
        <w:t>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oznacza, że należy skreślić niewłaściwą odpowiedź</w:t>
      </w:r>
      <w:r>
        <w:rPr>
          <w:rFonts w:eastAsia="Arial" w:cs="Calibri"/>
          <w:bCs/>
          <w:sz w:val="18"/>
          <w:szCs w:val="18"/>
        </w:rPr>
        <w:t xml:space="preserve"> i</w:t>
      </w:r>
      <w:r w:rsidRPr="00D97AAD">
        <w:rPr>
          <w:rFonts w:eastAsia="Arial" w:cs="Calibri"/>
          <w:bCs/>
          <w:sz w:val="18"/>
          <w:szCs w:val="18"/>
        </w:rPr>
        <w:t xml:space="preserve"> pozostawi</w:t>
      </w:r>
      <w:r>
        <w:rPr>
          <w:rFonts w:eastAsia="Arial" w:cs="Calibri"/>
          <w:bCs/>
          <w:sz w:val="18"/>
          <w:szCs w:val="18"/>
        </w:rPr>
        <w:t>ć</w:t>
      </w:r>
      <w:r w:rsidRPr="00D97AAD">
        <w:rPr>
          <w:rFonts w:eastAsia="Arial" w:cs="Calibri"/>
          <w:bCs/>
          <w:sz w:val="18"/>
          <w:szCs w:val="18"/>
        </w:rPr>
        <w:t xml:space="preserve"> prawidłową. Przykład: „</w:t>
      </w:r>
      <w:r w:rsidRPr="00D97AAD">
        <w:rPr>
          <w:rFonts w:cs="Verdana"/>
          <w:sz w:val="18"/>
          <w:szCs w:val="18"/>
        </w:rPr>
        <w:t>Krajowym Rejestrem Sądowym*/</w:t>
      </w:r>
      <w:r w:rsidRPr="00367E3A">
        <w:rPr>
          <w:rFonts w:cs="Verdana"/>
          <w:sz w:val="18"/>
          <w:szCs w:val="18"/>
        </w:rPr>
        <w:t>właściwą ewidencją</w:t>
      </w:r>
      <w:r w:rsidRPr="00367E3A">
        <w:rPr>
          <w:rFonts w:eastAsia="Arial" w:cs="Calibri"/>
          <w:bCs/>
          <w:sz w:val="18"/>
          <w:szCs w:val="18"/>
        </w:rPr>
        <w:t>*”.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2B34C6" w:rsidRPr="00367E3A" w:rsidRDefault="002B34C6" w:rsidP="00367E3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Verdana"/>
          <w:b/>
          <w:bCs/>
        </w:rPr>
      </w:pPr>
      <w:r w:rsidRPr="00367E3A">
        <w:rPr>
          <w:rFonts w:cs="Verdana"/>
          <w:b/>
          <w:bCs/>
        </w:rPr>
        <w:t>Podstawowe informacje o złożonej ofercie</w:t>
      </w:r>
    </w:p>
    <w:p w:rsidR="002B34C6" w:rsidRPr="00D97AAD" w:rsidRDefault="002B34C6" w:rsidP="002B34C6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2B34C6" w:rsidRPr="00D97AAD" w:rsidTr="000B178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2B34C6" w:rsidRPr="00D97AAD" w:rsidRDefault="002B34C6" w:rsidP="000B178F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B34C6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D01B10" w:rsidRPr="00D01B10" w:rsidRDefault="00D01B10" w:rsidP="000B178F">
            <w:pPr>
              <w:rPr>
                <w:rFonts w:eastAsia="Arial" w:cs="Calibri"/>
                <w:color w:val="FF0000"/>
                <w:sz w:val="20"/>
                <w:szCs w:val="20"/>
              </w:rPr>
            </w:pPr>
            <w:r w:rsidRPr="00D01B10">
              <w:rPr>
                <w:rFonts w:eastAsia="Arial" w:cs="Calibri"/>
                <w:color w:val="FF0000"/>
                <w:sz w:val="20"/>
                <w:szCs w:val="20"/>
              </w:rPr>
              <w:t xml:space="preserve">Wójt Gminy Łodygowice </w:t>
            </w:r>
          </w:p>
        </w:tc>
      </w:tr>
      <w:tr w:rsidR="002B34C6" w:rsidRPr="00D97AAD" w:rsidTr="000B178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2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B34C6" w:rsidRPr="00D97AAD" w:rsidRDefault="002B34C6" w:rsidP="002B34C6">
      <w:pPr>
        <w:jc w:val="both"/>
        <w:rPr>
          <w:rFonts w:eastAsia="Arial" w:cs="Calibri"/>
          <w:b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II. Dane oferenta(-</w:t>
      </w:r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ów)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2B34C6" w:rsidRPr="00D97AAD" w:rsidTr="000B178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ów), numer w KrajowymRejestrzeSądowym lub innej ewidencji, adres siedziby lub adres do korespondencji </w:t>
            </w:r>
          </w:p>
        </w:tc>
      </w:tr>
      <w:tr w:rsidR="002B34C6" w:rsidRPr="00D97AAD" w:rsidTr="000B178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2B34C6" w:rsidRPr="00D97AAD" w:rsidTr="000B178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cs="Verdana"/>
                <w:sz w:val="20"/>
                <w:szCs w:val="20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2B34C6" w:rsidRPr="00D97AAD" w:rsidTr="000B178F">
        <w:tc>
          <w:tcPr>
            <w:tcW w:w="10774" w:type="dxa"/>
            <w:gridSpan w:val="2"/>
            <w:shd w:val="clear" w:color="auto" w:fill="FFFFFF"/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2B34C6" w:rsidRPr="00D97AAD" w:rsidTr="000B178F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2B34C6" w:rsidRPr="00D97AAD" w:rsidTr="000B178F">
        <w:tc>
          <w:tcPr>
            <w:tcW w:w="10774" w:type="dxa"/>
            <w:gridSpan w:val="2"/>
            <w:shd w:val="clear" w:color="auto" w:fill="FFFFFF"/>
          </w:tcPr>
          <w:p w:rsidR="002B34C6" w:rsidRPr="00D97AAD" w:rsidRDefault="002B34C6" w:rsidP="000B178F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2B34C6" w:rsidRPr="00D97AAD" w:rsidTr="000B178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r w:rsidRPr="00D97AAD">
        <w:rPr>
          <w:rFonts w:cs="Verdana"/>
          <w:b/>
          <w:bCs/>
        </w:rPr>
        <w:t>III.Informacja o sposobie reprezentacji oferenta(-</w:t>
      </w:r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 xml:space="preserve">ów) wobec organu administracji publicznej, </w:t>
      </w:r>
      <w:r>
        <w:rPr>
          <w:rFonts w:cs="Verdana"/>
          <w:b/>
          <w:bCs/>
        </w:rPr>
        <w:br/>
      </w:r>
      <w:r w:rsidRPr="00D97AAD">
        <w:rPr>
          <w:rFonts w:cs="Verdana"/>
          <w:b/>
          <w:bCs/>
        </w:rPr>
        <w:t>w tym imiona i nazwiska osób upoważnionych do reprezentowaniaoferenta(-</w:t>
      </w:r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 xml:space="preserve">ów) wobec organu </w:t>
      </w:r>
      <w:r w:rsidRPr="00D97AAD">
        <w:rPr>
          <w:rFonts w:cs="Verdana"/>
          <w:b/>
          <w:bCs/>
        </w:rPr>
        <w:lastRenderedPageBreak/>
        <w:t>administracji publicznej</w:t>
      </w:r>
      <w:r>
        <w:rPr>
          <w:rFonts w:cs="Verdana"/>
          <w:b/>
          <w:bCs/>
        </w:rPr>
        <w:t>,</w:t>
      </w:r>
      <w:r w:rsidRPr="00D97AAD">
        <w:rPr>
          <w:rFonts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cs="Verdana"/>
        </w:rPr>
        <w:footnoteReference w:id="3"/>
      </w:r>
      <w:r w:rsidRPr="00B01A54">
        <w:rPr>
          <w:rFonts w:cs="Verdana"/>
          <w:bCs/>
          <w:vertAlign w:val="superscript"/>
        </w:rPr>
        <w:t>)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  <w:t>Szczegółowy zakres rzeczowy oraz kalkulacja przewidywanych kosztów zadania publicznego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B34C6" w:rsidRPr="00D97AAD" w:rsidTr="000B178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1. Streszczenie zadania publicznego wraz ze wskazaniem miejscajego realizacji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B34C6" w:rsidRPr="00D97AAD" w:rsidTr="000B178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2. Opis potrzeb wskazujących na celowość wykonania zadania publicznegowraz z liczbą oraz opisemodbiorcówtego zadania</w:t>
            </w:r>
          </w:p>
        </w:tc>
      </w:tr>
      <w:tr w:rsidR="002B34C6" w:rsidRPr="00D97AAD" w:rsidTr="000B17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B34C6" w:rsidRPr="00D97AAD" w:rsidTr="000B178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cs="Verdana"/>
                <w:b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C6" w:rsidRPr="00A97275" w:rsidRDefault="002B34C6" w:rsidP="000B178F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2B34C6" w:rsidRPr="00D97AAD" w:rsidTr="000B178F">
        <w:tc>
          <w:tcPr>
            <w:tcW w:w="5000" w:type="pct"/>
            <w:gridSpan w:val="3"/>
            <w:shd w:val="clear" w:color="auto" w:fill="DDD9C3"/>
          </w:tcPr>
          <w:p w:rsidR="002B34C6" w:rsidRPr="00D97AAD" w:rsidRDefault="002B34C6" w:rsidP="000B178F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eastAsia="Arial" w:cs="Calibri"/>
                <w:bCs/>
                <w:sz w:val="18"/>
                <w:szCs w:val="18"/>
              </w:rPr>
              <w:t>–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2B34C6" w:rsidRPr="00D97AAD" w:rsidTr="000B178F">
        <w:tc>
          <w:tcPr>
            <w:tcW w:w="5000" w:type="pct"/>
            <w:gridSpan w:val="3"/>
            <w:shd w:val="clear" w:color="auto" w:fill="FFFFFF" w:themeFill="background1"/>
          </w:tcPr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cs="Calibri"/>
                <w:sz w:val="20"/>
                <w:szCs w:val="20"/>
              </w:rPr>
              <w:footnoteReference w:id="5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c>
          <w:tcPr>
            <w:tcW w:w="1843" w:type="pct"/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2B34C6" w:rsidRPr="00D97AAD" w:rsidTr="000B178F">
        <w:tc>
          <w:tcPr>
            <w:tcW w:w="1843" w:type="pct"/>
            <w:shd w:val="clear" w:color="auto" w:fill="auto"/>
          </w:tcPr>
          <w:p w:rsidR="002B34C6" w:rsidRPr="00D01B10" w:rsidRDefault="002B34C6" w:rsidP="000B178F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316" w:type="pct"/>
            <w:shd w:val="clear" w:color="auto" w:fill="auto"/>
          </w:tcPr>
          <w:p w:rsidR="002B34C6" w:rsidRPr="00D97AAD" w:rsidRDefault="002B34C6" w:rsidP="00D01B10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2B34C6" w:rsidRPr="00D97AAD" w:rsidRDefault="002B34C6" w:rsidP="00D01B10">
            <w:pPr>
              <w:jc w:val="both"/>
              <w:rPr>
                <w:rFonts w:cs="Calibri"/>
              </w:rPr>
            </w:pPr>
          </w:p>
        </w:tc>
      </w:tr>
      <w:tr w:rsidR="002B34C6" w:rsidRPr="00D97AAD" w:rsidTr="000B178F">
        <w:tc>
          <w:tcPr>
            <w:tcW w:w="1843" w:type="pct"/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</w:tr>
      <w:tr w:rsidR="002B34C6" w:rsidRPr="00D97AAD" w:rsidTr="000B178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cs="Verdana"/>
                <w:bCs/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eastAsia="Arial" w:cs="Calibri"/>
                <w:sz w:val="18"/>
                <w:szCs w:val="18"/>
              </w:rPr>
              <w:br/>
            </w:r>
            <w:r w:rsidRPr="00D97AAD">
              <w:rPr>
                <w:rFonts w:eastAsia="Arial" w:cs="Calibri"/>
                <w:sz w:val="18"/>
                <w:szCs w:val="18"/>
              </w:rPr>
              <w:t>w trakcie realizacji zadania publicznego)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2B34C6" w:rsidRPr="00D97AAD" w:rsidTr="000B178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 rok……………….</w:t>
            </w:r>
          </w:p>
          <w:p w:rsidR="002B34C6" w:rsidRPr="00D97AAD" w:rsidRDefault="002B34C6" w:rsidP="000B178F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2B34C6" w:rsidRPr="00D97AAD" w:rsidTr="000B178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6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73200B" w:rsidRDefault="002B34C6" w:rsidP="000B1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2B34C6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2B34C6" w:rsidRPr="00D97AAD" w:rsidTr="000B178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7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9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z harmonogra-mem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1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B34C6" w:rsidRPr="0036487C" w:rsidRDefault="002B34C6" w:rsidP="000B178F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01B10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3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2B34C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2B34C6" w:rsidRPr="00D97AAD" w:rsidTr="000B178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2B34C6" w:rsidRPr="00D97AAD" w:rsidRDefault="002B34C6" w:rsidP="000B178F">
            <w:pPr>
              <w:jc w:val="both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2B34C6" w:rsidRPr="00D97AAD" w:rsidTr="000B178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2B34C6" w:rsidRPr="00D97AAD" w:rsidRDefault="002B34C6" w:rsidP="000B178F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5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 xml:space="preserve">ą)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6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7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2B34C6" w:rsidRPr="00D97AAD" w:rsidTr="000B178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cs="Calibri"/>
                <w:sz w:val="20"/>
                <w:szCs w:val="18"/>
              </w:rPr>
              <w:footnoteReference w:id="18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2B34C6" w:rsidRPr="00D97AAD" w:rsidTr="000B178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9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20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2B34C6" w:rsidRPr="00D97AAD" w:rsidTr="000B178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2B34C6" w:rsidRPr="00D97AAD" w:rsidTr="000B178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podstawiejest szacowanajego wartość) </w:t>
            </w:r>
          </w:p>
        </w:tc>
      </w:tr>
      <w:tr w:rsidR="002B34C6" w:rsidRPr="00D97AAD" w:rsidTr="000B178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2B34C6" w:rsidRPr="00D97AAD" w:rsidTr="000B178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 w:rsidR="002B34C6" w:rsidRPr="00D97AAD" w:rsidTr="000B178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B01A54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2B34C6" w:rsidRPr="00D97AAD" w:rsidTr="000B178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2B34C6" w:rsidRPr="00D97AAD" w:rsidTr="000B178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Oświadczam(m</w:t>
      </w:r>
      <w:r w:rsidRPr="00D97AAD">
        <w:rPr>
          <w:rFonts w:cs="Verdana"/>
          <w:sz w:val="18"/>
          <w:szCs w:val="18"/>
        </w:rPr>
        <w:t>y)</w:t>
      </w:r>
      <w:r w:rsidRPr="00D97AAD">
        <w:rPr>
          <w:rStyle w:val="Odwoanieprzypisudolnego"/>
          <w:rFonts w:cs="Verdana"/>
          <w:sz w:val="18"/>
          <w:szCs w:val="18"/>
        </w:rPr>
        <w:footnoteReference w:id="21"/>
      </w:r>
      <w:r w:rsidRPr="00D97AAD">
        <w:rPr>
          <w:rFonts w:cs="Verdana"/>
          <w:sz w:val="18"/>
          <w:szCs w:val="18"/>
          <w:vertAlign w:val="superscript"/>
        </w:rPr>
        <w:t>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ów);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oferent*/oferenci* składaj</w:t>
      </w:r>
      <w:r>
        <w:rPr>
          <w:rFonts w:cs="Verdana"/>
          <w:sz w:val="18"/>
          <w:szCs w:val="18"/>
        </w:rPr>
        <w:t>ący niniejszą ofertę nie zalega(-ją)*</w:t>
      </w:r>
      <w:r w:rsidRPr="00D97AAD">
        <w:rPr>
          <w:rFonts w:cs="Verdana"/>
          <w:sz w:val="18"/>
          <w:szCs w:val="18"/>
        </w:rPr>
        <w:t>/zalega(-ją)* z opłacaniem należności z tytułu zobowiązań podatkowych;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oferent*/oferenci* składaj</w:t>
      </w:r>
      <w:r>
        <w:rPr>
          <w:rFonts w:cs="Verdana"/>
          <w:sz w:val="18"/>
          <w:szCs w:val="18"/>
        </w:rPr>
        <w:t>ący niniejszą ofertę nie zalega(-ją)*</w:t>
      </w:r>
      <w:r w:rsidRPr="00D97AAD">
        <w:rPr>
          <w:rFonts w:cs="Verdana"/>
          <w:sz w:val="18"/>
          <w:szCs w:val="18"/>
        </w:rPr>
        <w:t>/zalega(-ją)* z opłacaniem należności z tytułu składek na ubezpieczenia społeczne;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2B34C6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>i przekazywaniem danych osobowych, a także wprowadzaniem ich do systemów informatycznych, osoby, których</w:t>
      </w:r>
      <w:r w:rsidR="00D23D67"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cs="Verdana"/>
          <w:sz w:val="18"/>
          <w:szCs w:val="18"/>
        </w:rPr>
        <w:br/>
        <w:t>o ochronie danych osobowych (Dz. U. z 201</w:t>
      </w:r>
      <w:r>
        <w:rPr>
          <w:rFonts w:cs="Verdana"/>
          <w:sz w:val="18"/>
          <w:szCs w:val="18"/>
        </w:rPr>
        <w:t>6</w:t>
      </w:r>
      <w:r w:rsidRPr="00D97AAD">
        <w:rPr>
          <w:rFonts w:cs="Verdana"/>
          <w:sz w:val="18"/>
          <w:szCs w:val="18"/>
        </w:rPr>
        <w:t xml:space="preserve"> r. poz. </w:t>
      </w:r>
      <w:r>
        <w:rPr>
          <w:rFonts w:cs="Verdana"/>
          <w:sz w:val="18"/>
          <w:szCs w:val="18"/>
        </w:rPr>
        <w:t>922</w:t>
      </w:r>
      <w:r w:rsidRPr="00D97AAD">
        <w:rPr>
          <w:rFonts w:cs="Verdana"/>
          <w:sz w:val="18"/>
          <w:szCs w:val="18"/>
        </w:rPr>
        <w:t>).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lastRenderedPageBreak/>
        <w:t>.................................................................</w:t>
      </w: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5D1376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>(podpis osoby upoważnionej</w:t>
      </w:r>
    </w:p>
    <w:p w:rsidR="002B34C6" w:rsidRPr="00F56D0C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lub podpisy </w:t>
      </w:r>
    </w:p>
    <w:p w:rsidR="002B34C6" w:rsidRPr="00F56D0C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>osób upoważnionych</w:t>
      </w:r>
      <w:r w:rsidR="005D1376">
        <w:rPr>
          <w:rFonts w:cs="Verdana"/>
          <w:sz w:val="16"/>
          <w:szCs w:val="16"/>
        </w:rPr>
        <w:t xml:space="preserve"> </w:t>
      </w:r>
      <w:r w:rsidRPr="00F56D0C">
        <w:rPr>
          <w:rFonts w:cs="Verdana"/>
          <w:sz w:val="16"/>
          <w:szCs w:val="16"/>
        </w:rPr>
        <w:t xml:space="preserve">do składania oświadczeń 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woli w imieniu</w:t>
      </w:r>
      <w:r w:rsidR="005D1376">
        <w:rPr>
          <w:rFonts w:cs="Verdana"/>
          <w:sz w:val="16"/>
          <w:szCs w:val="16"/>
        </w:rPr>
        <w:t xml:space="preserve"> </w:t>
      </w:r>
      <w:r w:rsidRPr="00F56D0C">
        <w:rPr>
          <w:rFonts w:cs="Verdana"/>
          <w:sz w:val="16"/>
          <w:szCs w:val="16"/>
        </w:rPr>
        <w:t>oferentów)</w:t>
      </w: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D97AAD">
        <w:rPr>
          <w:rFonts w:cs="Verdana"/>
          <w:b/>
          <w:sz w:val="20"/>
          <w:szCs w:val="20"/>
          <w:u w:val="single"/>
        </w:rPr>
        <w:t>Załączniki:</w:t>
      </w:r>
    </w:p>
    <w:p w:rsidR="002B34C6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</w:t>
      </w:r>
      <w:r w:rsidR="00DD49B6">
        <w:rPr>
          <w:rFonts w:cs="Verdana"/>
          <w:sz w:val="20"/>
          <w:szCs w:val="20"/>
        </w:rPr>
        <w:t xml:space="preserve">1 </w:t>
      </w:r>
      <w:r w:rsidRPr="00D97AAD">
        <w:rPr>
          <w:rFonts w:cs="Verdana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2B34C6" w:rsidRPr="00AC55C7" w:rsidRDefault="002B34C6" w:rsidP="002B34C6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2B34C6" w:rsidRPr="00B01A54" w:rsidRDefault="002B34C6" w:rsidP="002B34C6">
      <w:pPr>
        <w:ind w:left="284" w:hanging="284"/>
        <w:jc w:val="right"/>
        <w:rPr>
          <w:rFonts w:cs="Calibri"/>
        </w:rPr>
      </w:pPr>
      <w:r w:rsidRPr="00B01A54">
        <w:rPr>
          <w:rFonts w:cs="Calibri"/>
        </w:rPr>
        <w:lastRenderedPageBreak/>
        <w:t>Załączniki do oferty realizacji zadania publicznego</w:t>
      </w:r>
    </w:p>
    <w:p w:rsidR="002B34C6" w:rsidRPr="00B01A54" w:rsidRDefault="002B34C6" w:rsidP="002B34C6">
      <w:pPr>
        <w:ind w:left="284" w:hanging="284"/>
        <w:jc w:val="right"/>
        <w:rPr>
          <w:rFonts w:cs="Calibri"/>
        </w:rPr>
      </w:pPr>
    </w:p>
    <w:p w:rsidR="002B34C6" w:rsidRDefault="002B34C6" w:rsidP="002B34C6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t>Załącznik nr 1</w:t>
      </w:r>
      <w:r>
        <w:rPr>
          <w:rFonts w:cs="Calibri"/>
          <w:b/>
        </w:rPr>
        <w:t>.1</w:t>
      </w:r>
    </w:p>
    <w:p w:rsidR="002B34C6" w:rsidRDefault="002B34C6" w:rsidP="002B34C6">
      <w:pPr>
        <w:ind w:left="284" w:hanging="284"/>
        <w:jc w:val="right"/>
        <w:rPr>
          <w:rFonts w:cs="Calibri"/>
          <w:i/>
        </w:rPr>
      </w:pPr>
    </w:p>
    <w:p w:rsidR="002B34C6" w:rsidRDefault="002B34C6" w:rsidP="002B34C6">
      <w:pPr>
        <w:ind w:left="284" w:hanging="284"/>
        <w:jc w:val="center"/>
        <w:rPr>
          <w:rFonts w:cs="Calibri"/>
          <w:i/>
        </w:rPr>
      </w:pPr>
      <w:r w:rsidRPr="00280D81">
        <w:rPr>
          <w:rFonts w:cs="Calibri"/>
          <w:i/>
        </w:rPr>
        <w:t>WZÓR</w:t>
      </w:r>
    </w:p>
    <w:p w:rsidR="002B34C6" w:rsidRPr="00280D81" w:rsidRDefault="002B34C6" w:rsidP="002B34C6">
      <w:pPr>
        <w:ind w:left="284" w:hanging="284"/>
        <w:jc w:val="center"/>
        <w:rPr>
          <w:rFonts w:cs="Calibri"/>
          <w:i/>
        </w:rPr>
      </w:pPr>
    </w:p>
    <w:p w:rsidR="002B34C6" w:rsidRPr="00280D81" w:rsidRDefault="002B34C6" w:rsidP="002B34C6">
      <w:pPr>
        <w:ind w:left="284" w:hanging="284"/>
        <w:jc w:val="center"/>
        <w:rPr>
          <w:rFonts w:cs="Calibri"/>
        </w:rPr>
      </w:pPr>
      <w:r w:rsidRPr="00280D81">
        <w:rPr>
          <w:rFonts w:cs="Calibri"/>
        </w:rPr>
        <w:t>HARMONOGRAM REALIZACJI ZADANIA PUBLICZNEGO</w:t>
      </w:r>
    </w:p>
    <w:p w:rsidR="002B34C6" w:rsidRPr="00D97AAD" w:rsidRDefault="002B34C6" w:rsidP="002B34C6">
      <w:pPr>
        <w:ind w:left="284" w:hanging="284"/>
        <w:jc w:val="center"/>
        <w:rPr>
          <w:rFonts w:cs="Calibri"/>
          <w:b/>
        </w:rPr>
      </w:pPr>
    </w:p>
    <w:p w:rsidR="002B34C6" w:rsidRPr="00D97AAD" w:rsidRDefault="002B34C6" w:rsidP="002B34C6">
      <w:pPr>
        <w:rPr>
          <w:rFonts w:cs="Calibri"/>
          <w:b/>
        </w:rPr>
      </w:pPr>
    </w:p>
    <w:p w:rsidR="002B34C6" w:rsidRPr="00D97AAD" w:rsidRDefault="002B34C6" w:rsidP="002B34C6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2B34C6" w:rsidRPr="00D97AAD" w:rsidTr="000B178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 rok……………….</w:t>
            </w:r>
          </w:p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sz w:val="18"/>
                <w:szCs w:val="18"/>
              </w:rPr>
              <w:t>)</w:t>
            </w:r>
          </w:p>
        </w:tc>
      </w:tr>
      <w:tr w:rsidR="002B34C6" w:rsidRPr="00D97AAD" w:rsidTr="000B178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vertAlign w:val="superscript"/>
              </w:rPr>
            </w:pPr>
            <w:r w:rsidRPr="00917ECF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cs="Calibri"/>
                <w:sz w:val="20"/>
              </w:rPr>
              <w:footnoteReference w:id="22"/>
            </w:r>
            <w:r w:rsidRPr="00917ECF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917ECF" w:rsidRDefault="002B34C6" w:rsidP="000B178F">
            <w:pPr>
              <w:rPr>
                <w:rFonts w:cs="Calibri"/>
                <w:b/>
                <w:bCs/>
                <w:sz w:val="20"/>
              </w:rPr>
            </w:pPr>
            <w:r w:rsidRPr="00917ECF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</w:tbl>
    <w:p w:rsidR="002B34C6" w:rsidRPr="00D97AAD" w:rsidRDefault="002B34C6" w:rsidP="002B34C6">
      <w:pPr>
        <w:ind w:left="284" w:hanging="284"/>
        <w:jc w:val="right"/>
        <w:rPr>
          <w:rFonts w:cs="Calibri"/>
          <w:b/>
        </w:rPr>
        <w:sectPr w:rsidR="002B34C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2B34C6" w:rsidRPr="00B01A54" w:rsidRDefault="002B34C6" w:rsidP="002B34C6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1.</w:t>
      </w:r>
      <w:r w:rsidRPr="00B01A54">
        <w:rPr>
          <w:rFonts w:cs="Calibri"/>
          <w:b/>
        </w:rPr>
        <w:t>2</w:t>
      </w:r>
    </w:p>
    <w:p w:rsidR="002B34C6" w:rsidRPr="00D97AAD" w:rsidRDefault="002B34C6" w:rsidP="002B34C6">
      <w:pPr>
        <w:ind w:left="284" w:hanging="284"/>
        <w:jc w:val="right"/>
        <w:rPr>
          <w:rFonts w:cs="Calibri"/>
          <w:b/>
        </w:rPr>
      </w:pPr>
    </w:p>
    <w:p w:rsidR="002B34C6" w:rsidRPr="00D97AAD" w:rsidRDefault="002B34C6" w:rsidP="002B34C6">
      <w:pPr>
        <w:ind w:left="284" w:hanging="284"/>
        <w:jc w:val="center"/>
        <w:rPr>
          <w:rFonts w:cs="Calibri"/>
          <w:i/>
        </w:rPr>
      </w:pPr>
      <w:r w:rsidRPr="00D97AAD">
        <w:rPr>
          <w:rFonts w:cs="Calibri"/>
          <w:i/>
        </w:rPr>
        <w:t>WZÓR</w:t>
      </w:r>
    </w:p>
    <w:p w:rsidR="002B34C6" w:rsidRPr="00D97AAD" w:rsidRDefault="002B34C6" w:rsidP="002B34C6">
      <w:pPr>
        <w:ind w:left="284" w:hanging="284"/>
        <w:jc w:val="center"/>
        <w:rPr>
          <w:rFonts w:cs="Calibri"/>
        </w:rPr>
      </w:pPr>
      <w:r w:rsidRPr="00D97AAD">
        <w:rPr>
          <w:rFonts w:cs="Calibri"/>
        </w:rPr>
        <w:t>PRZEWIDYWANA KALKULACJA KOSZTÓW</w:t>
      </w:r>
    </w:p>
    <w:p w:rsidR="002B34C6" w:rsidRPr="00D97AAD" w:rsidRDefault="002B34C6" w:rsidP="002B34C6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2B34C6" w:rsidRPr="00D97AAD" w:rsidTr="000B178F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t>Kalkulacja przewidywanyc</w:t>
            </w:r>
            <w:bookmarkStart w:id="3" w:name="_GoBack"/>
            <w:bookmarkEnd w:id="3"/>
            <w:r w:rsidRPr="00D97AAD">
              <w:rPr>
                <w:rFonts w:cs="Verdana"/>
                <w:b/>
                <w:bCs/>
                <w:sz w:val="20"/>
                <w:szCs w:val="20"/>
              </w:rPr>
              <w:t>h kosztów na rok……………….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5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</w:t>
            </w:r>
            <w:r w:rsidRPr="00D97AAD">
              <w:rPr>
                <w:rFonts w:cs="Verdana"/>
                <w:b/>
                <w:sz w:val="16"/>
                <w:szCs w:val="16"/>
              </w:rPr>
              <w:t>y) działania(-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z harmonogra-mem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B34C6" w:rsidRPr="00D97AAD" w:rsidRDefault="002B34C6" w:rsidP="000B178F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lastRenderedPageBreak/>
              <w:t xml:space="preserve">(nazwa </w:t>
            </w:r>
            <w:r>
              <w:rPr>
                <w:rFonts w:eastAsia="Arial" w:cs="Calibri"/>
                <w:i/>
                <w:sz w:val="16"/>
                <w:szCs w:val="16"/>
              </w:rPr>
              <w:t>o</w:t>
            </w:r>
            <w:r w:rsidRPr="00B01A54">
              <w:rPr>
                <w:rFonts w:eastAsia="Arial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9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6C3F3F" w:rsidRPr="002B34C6" w:rsidRDefault="006C3F3F" w:rsidP="002B34C6"/>
    <w:sectPr w:rsidR="006C3F3F" w:rsidRPr="002B34C6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9B" w:rsidRDefault="00E2249B" w:rsidP="002B34C6">
      <w:pPr>
        <w:spacing w:after="0" w:line="240" w:lineRule="auto"/>
      </w:pPr>
      <w:r>
        <w:separator/>
      </w:r>
    </w:p>
  </w:endnote>
  <w:endnote w:type="continuationSeparator" w:id="1">
    <w:p w:rsidR="00E2249B" w:rsidRDefault="00E2249B" w:rsidP="002B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C6" w:rsidRPr="00C96862" w:rsidRDefault="002A048B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="002B34C6"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A371AE">
      <w:rPr>
        <w:rFonts w:ascii="Calibri" w:hAnsi="Calibri" w:cs="Calibri"/>
        <w:noProof/>
      </w:rPr>
      <w:t>1</w:t>
    </w:r>
    <w:r w:rsidRPr="00C96862">
      <w:rPr>
        <w:rFonts w:ascii="Calibri" w:hAnsi="Calibri" w:cs="Calibri"/>
      </w:rPr>
      <w:fldChar w:fldCharType="end"/>
    </w:r>
  </w:p>
  <w:p w:rsidR="002B34C6" w:rsidRDefault="002B3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9B" w:rsidRDefault="00E2249B" w:rsidP="002B34C6">
      <w:pPr>
        <w:spacing w:after="0" w:line="240" w:lineRule="auto"/>
      </w:pPr>
      <w:r>
        <w:separator/>
      </w:r>
    </w:p>
  </w:footnote>
  <w:footnote w:type="continuationSeparator" w:id="1">
    <w:p w:rsidR="00E2249B" w:rsidRDefault="00E2249B" w:rsidP="002B34C6">
      <w:pPr>
        <w:spacing w:after="0" w:line="240" w:lineRule="auto"/>
      </w:pPr>
      <w:r>
        <w:continuationSeparator/>
      </w:r>
    </w:p>
  </w:footnote>
  <w:footnote w:id="2">
    <w:p w:rsidR="002B34C6" w:rsidRPr="005229DE" w:rsidRDefault="002B34C6" w:rsidP="002B34C6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2B34C6" w:rsidRPr="005229DE" w:rsidRDefault="002B34C6" w:rsidP="002B34C6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2B34C6" w:rsidRPr="00ED42DF" w:rsidRDefault="002B34C6" w:rsidP="002B34C6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2B34C6" w:rsidRPr="00C57111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2B34C6" w:rsidRPr="00FE7076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2B34C6" w:rsidRPr="006A050D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2B34C6" w:rsidRPr="001250B6" w:rsidRDefault="002B34C6" w:rsidP="002B34C6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2B34C6" w:rsidRPr="00832632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2B34C6" w:rsidRDefault="002B34C6" w:rsidP="002B34C6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2B34C6" w:rsidRPr="00940912" w:rsidRDefault="002B34C6" w:rsidP="002B34C6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2B34C6" w:rsidRPr="005229DE" w:rsidRDefault="002B34C6" w:rsidP="002B34C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B34C6" w:rsidRPr="005229DE" w:rsidRDefault="002B34C6" w:rsidP="002B34C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2B34C6" w:rsidRPr="00A61C84" w:rsidRDefault="002B34C6" w:rsidP="002B34C6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2B34C6" w:rsidRPr="00782E22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2B34C6" w:rsidRPr="006054AB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2B34C6" w:rsidRPr="00894B28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2B34C6" w:rsidRPr="002508BB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2B34C6" w:rsidRPr="002508BB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2B34C6" w:rsidRPr="002508BB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2B34C6" w:rsidRPr="006A050D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2B34C6" w:rsidRPr="000776D3" w:rsidRDefault="002B34C6" w:rsidP="002B34C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2B34C6" w:rsidRDefault="002B34C6" w:rsidP="002B34C6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B34C6" w:rsidRPr="006A050D" w:rsidRDefault="002B34C6" w:rsidP="002B34C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2B34C6" w:rsidRPr="001250B6" w:rsidRDefault="002B34C6" w:rsidP="002B34C6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B34C6" w:rsidRDefault="002B34C6" w:rsidP="002B34C6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B34C6" w:rsidRPr="00940912" w:rsidRDefault="002B34C6" w:rsidP="002B34C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B34C6" w:rsidRPr="005229DE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2B34C6" w:rsidRPr="005229DE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B34C6" w:rsidRPr="00A61C84" w:rsidRDefault="002B34C6" w:rsidP="002B34C6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389E"/>
    <w:multiLevelType w:val="hybridMultilevel"/>
    <w:tmpl w:val="E406444C"/>
    <w:lvl w:ilvl="0" w:tplc="4E160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2B34C6"/>
    <w:rsid w:val="002A048B"/>
    <w:rsid w:val="002B34C6"/>
    <w:rsid w:val="00367E3A"/>
    <w:rsid w:val="00412C10"/>
    <w:rsid w:val="00470382"/>
    <w:rsid w:val="005D1376"/>
    <w:rsid w:val="006C3F3F"/>
    <w:rsid w:val="00766CA0"/>
    <w:rsid w:val="009D4456"/>
    <w:rsid w:val="00A15F79"/>
    <w:rsid w:val="00A371AE"/>
    <w:rsid w:val="00D01B10"/>
    <w:rsid w:val="00D104B4"/>
    <w:rsid w:val="00D23D67"/>
    <w:rsid w:val="00D9030B"/>
    <w:rsid w:val="00DD49B6"/>
    <w:rsid w:val="00E2249B"/>
    <w:rsid w:val="00E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B4"/>
  </w:style>
  <w:style w:type="paragraph" w:styleId="Nagwek1">
    <w:name w:val="heading 1"/>
    <w:basedOn w:val="Normalny"/>
    <w:next w:val="Normalny"/>
    <w:link w:val="Nagwek1Znak"/>
    <w:qFormat/>
    <w:rsid w:val="002B34C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34C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34C6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34C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34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34C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4C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34C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34C6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34C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B34C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B34C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B34C6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B34C6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B34C6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34C6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2B34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2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B34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rsid w:val="002B34C6"/>
    <w:rPr>
      <w:vertAlign w:val="superscript"/>
    </w:rPr>
  </w:style>
  <w:style w:type="paragraph" w:styleId="Lista">
    <w:name w:val="List"/>
    <w:basedOn w:val="Normalny"/>
    <w:rsid w:val="002B34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rsid w:val="002B34C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B34C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B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2B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B34C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4C6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rsid w:val="002B3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3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34C6"/>
    <w:rPr>
      <w:b/>
      <w:bCs/>
    </w:rPr>
  </w:style>
  <w:style w:type="paragraph" w:styleId="Poprawka">
    <w:name w:val="Revision"/>
    <w:hidden/>
    <w:uiPriority w:val="99"/>
    <w:semiHidden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2B3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CBA0-31FB-4AE8-ADFE-F1BB7173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i.kotajny</dc:creator>
  <cp:keywords/>
  <dc:description/>
  <cp:lastModifiedBy>i.kotajny</cp:lastModifiedBy>
  <cp:revision>9</cp:revision>
  <dcterms:created xsi:type="dcterms:W3CDTF">2016-11-22T07:34:00Z</dcterms:created>
  <dcterms:modified xsi:type="dcterms:W3CDTF">2017-02-07T10:21:00Z</dcterms:modified>
</cp:coreProperties>
</file>